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A44C" w14:textId="77777777" w:rsidR="00D63CA7" w:rsidRPr="00035B62" w:rsidRDefault="00D63CA7" w:rsidP="00D63CA7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35B6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附件</w:t>
      </w:r>
      <w:r w:rsidRPr="00035B6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2</w:t>
      </w:r>
      <w:r w:rsidRPr="00035B6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：</w:t>
      </w:r>
    </w:p>
    <w:p w14:paraId="1362B4AE" w14:textId="77777777" w:rsidR="00D63CA7" w:rsidRPr="00035B62" w:rsidRDefault="00D63CA7" w:rsidP="00D63CA7">
      <w:pPr>
        <w:autoSpaceDE w:val="0"/>
        <w:autoSpaceDN w:val="0"/>
        <w:adjustRightInd w:val="0"/>
        <w:jc w:val="center"/>
        <w:rPr>
          <w:rFonts w:ascii="方正小标宋_GBK" w:eastAsia="方正小标宋_GBK" w:hAnsi="仿宋" w:cs="仿宋_GB2312"/>
          <w:color w:val="000000" w:themeColor="text1"/>
          <w:kern w:val="0"/>
          <w:sz w:val="44"/>
          <w:szCs w:val="44"/>
        </w:rPr>
      </w:pPr>
      <w:r w:rsidRPr="00035B62">
        <w:rPr>
          <w:rFonts w:ascii="方正小标宋_GBK" w:eastAsia="方正小标宋_GBK" w:hAnsi="仿宋" w:cs="仿宋_GB2312"/>
          <w:color w:val="000000" w:themeColor="text1"/>
          <w:kern w:val="0"/>
          <w:sz w:val="44"/>
          <w:szCs w:val="44"/>
        </w:rPr>
        <w:t>2022</w:t>
      </w:r>
      <w:r w:rsidRPr="00035B62">
        <w:rPr>
          <w:rFonts w:ascii="方正小标宋_GBK" w:eastAsia="方正小标宋_GBK" w:hAnsi="仿宋" w:cs="仿宋_GB2312" w:hint="eastAsia"/>
          <w:color w:val="000000" w:themeColor="text1"/>
          <w:kern w:val="0"/>
          <w:sz w:val="44"/>
          <w:szCs w:val="44"/>
        </w:rPr>
        <w:t>年度年终决算工作时间节点表</w:t>
      </w:r>
    </w:p>
    <w:tbl>
      <w:tblPr>
        <w:tblW w:w="6404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552"/>
        <w:gridCol w:w="980"/>
        <w:gridCol w:w="1643"/>
        <w:gridCol w:w="1390"/>
        <w:gridCol w:w="1381"/>
        <w:gridCol w:w="963"/>
        <w:gridCol w:w="1371"/>
        <w:gridCol w:w="2346"/>
      </w:tblGrid>
      <w:tr w:rsidR="00D63CA7" w:rsidRPr="00035B62" w14:paraId="432652EB" w14:textId="77777777" w:rsidTr="00D63CA7">
        <w:trPr>
          <w:trHeight w:val="9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C1C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12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项目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CF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时间节点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4E3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办公地点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（综合楼）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47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财务处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联系人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11D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联系</w:t>
            </w:r>
          </w:p>
          <w:p w14:paraId="6AF3C020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电话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D7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邮箱</w:t>
            </w:r>
          </w:p>
        </w:tc>
      </w:tr>
      <w:tr w:rsidR="00D63CA7" w:rsidRPr="00035B62" w14:paraId="366DD352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3C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E517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国库项目借款、报销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9519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2022.12.18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F94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640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赵丹月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刘泽君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王龙龙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E43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84892336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84896940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014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caiwuke@nuaa.edu.cn</w:t>
            </w:r>
          </w:p>
        </w:tc>
      </w:tr>
      <w:tr w:rsidR="00D63CA7" w:rsidRPr="00035B62" w14:paraId="044ADFB6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D4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AB2E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校内项目转账单据清理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1B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2022.12.20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4A8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C39C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273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DA42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D63CA7" w:rsidRPr="00035B62" w14:paraId="1AC8C7B4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267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367A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非国库项目借款、报销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717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2022.12.25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4F12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247B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4C57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6E4A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D63CA7" w:rsidRPr="00035B62" w14:paraId="0025567A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0E6C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0A65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预借票据清理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144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FF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计划科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（307室）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701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陈一瑄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沈冰倩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205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84892683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B6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shuiwu@nuaa.edu.cn</w:t>
            </w:r>
          </w:p>
        </w:tc>
      </w:tr>
      <w:tr w:rsidR="00D63CA7" w:rsidRPr="00035B62" w14:paraId="407B68E3" w14:textId="77777777" w:rsidTr="00D63CA7">
        <w:trPr>
          <w:trHeight w:val="709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2830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72C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收入、暂存款清理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6421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科研项目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41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989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2C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刘泽君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8FB7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84896940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040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caiwuke@nuaa.edu.cn</w:t>
            </w:r>
          </w:p>
        </w:tc>
      </w:tr>
      <w:tr w:rsidR="00D63CA7" w:rsidRPr="00035B62" w14:paraId="2E8EC172" w14:textId="77777777" w:rsidTr="00D63CA7">
        <w:trPr>
          <w:trHeight w:val="70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ACC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4840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78E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基建及改基专项履约保证金等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749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084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基建财务科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（313室）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E1AD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郭楠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F13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84892659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4F5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nhjjcw@nuaa.edu.cn</w:t>
            </w:r>
          </w:p>
        </w:tc>
      </w:tr>
      <w:tr w:rsidR="00D63CA7" w:rsidRPr="00035B62" w14:paraId="52B136F5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CDC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8179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暂付款清理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D8B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BE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72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蒋磊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8761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84890910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89E1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caiwuke@nuaa.edu.cn</w:t>
            </w:r>
          </w:p>
        </w:tc>
      </w:tr>
      <w:tr w:rsidR="00D63CA7" w:rsidRPr="00035B62" w14:paraId="35568BBA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403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D37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费用核拨、上缴及返还核对与清理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6FF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3AF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EB65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赵丹月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4BB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84892336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BD5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caiwuke@nuaa.edu.cn</w:t>
            </w:r>
          </w:p>
        </w:tc>
      </w:tr>
      <w:tr w:rsidR="00D63CA7" w:rsidRPr="00035B62" w14:paraId="0BF17432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A79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DDE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资产核实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CA7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2022.12.29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803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00A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王龙龙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1782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84892336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DF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caiwuke@nuaa.edu.cn</w:t>
            </w:r>
          </w:p>
        </w:tc>
      </w:tr>
      <w:tr w:rsidR="00D63CA7" w:rsidRPr="00035B62" w14:paraId="7018C3F4" w14:textId="77777777" w:rsidTr="00D63CA7">
        <w:trPr>
          <w:trHeight w:val="7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F1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E5E4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项目绩效自评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1D9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2023.01.10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964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计划科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（309室）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6B5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张晓路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王旭彤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599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84896065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0490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shuiwu@nuaa.edu.cn</w:t>
            </w:r>
          </w:p>
        </w:tc>
      </w:tr>
      <w:tr w:rsidR="00D63CA7" w:rsidRPr="00035B62" w14:paraId="6F11882F" w14:textId="77777777" w:rsidTr="00D63CA7">
        <w:trPr>
          <w:trHeight w:val="709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7F6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6A3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各单位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决算资料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BC86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部门决算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0D3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2023.01.10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02C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3C8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王龙龙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CCC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84892336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74B2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caiwuke@nuaa.edu.cn</w:t>
            </w:r>
          </w:p>
        </w:tc>
      </w:tr>
      <w:tr w:rsidR="00D63CA7" w:rsidRPr="00035B62" w14:paraId="33AB3372" w14:textId="77777777" w:rsidTr="00D63CA7">
        <w:trPr>
          <w:trHeight w:val="70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63C5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73D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B40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住房改革支出决算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1A04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2023.01.10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75B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7FA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赵丹月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418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085B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D63CA7" w:rsidRPr="00035B62" w14:paraId="763A5E99" w14:textId="77777777" w:rsidTr="00D63CA7">
        <w:trPr>
          <w:trHeight w:val="70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295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A9F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9691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科研项目决算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F55F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2023.01.10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5E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30C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王馨晨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D94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84897051</w:t>
            </w: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5ED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D63CA7" w:rsidRPr="00035B62" w14:paraId="67EF4A1D" w14:textId="77777777" w:rsidTr="00D63CA7">
        <w:trPr>
          <w:trHeight w:val="70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1B0E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AB25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A16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二级单位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0A31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2023.01.10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F96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C03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刘泽君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15EF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84896940</w:t>
            </w: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394D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D63CA7" w:rsidRPr="00035B62" w14:paraId="5B8615A7" w14:textId="77777777" w:rsidTr="00D63CA7">
        <w:trPr>
          <w:trHeight w:val="70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036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41C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C6F9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企业报表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196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2023.03.01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D3E" w14:textId="77777777" w:rsidR="00D63CA7" w:rsidRPr="00035B62" w:rsidRDefault="00D63CA7" w:rsidP="002C5EF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财务科</w:t>
            </w: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br/>
              <w:t>（321室）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6FD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EE4D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EA5F" w14:textId="77777777" w:rsidR="00D63CA7" w:rsidRPr="00035B62" w:rsidRDefault="00D63CA7" w:rsidP="002C5EF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</w:tbl>
    <w:p w14:paraId="0A936738" w14:textId="77777777" w:rsidR="00EA0EDA" w:rsidRDefault="00EA0EDA">
      <w:pPr>
        <w:rPr>
          <w:rFonts w:hint="eastAsia"/>
        </w:rPr>
      </w:pPr>
    </w:p>
    <w:sectPr w:rsidR="00EA0E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2AE0" w14:textId="77777777" w:rsidR="004A4140" w:rsidRDefault="004A4140" w:rsidP="00D63CA7">
      <w:r>
        <w:separator/>
      </w:r>
    </w:p>
  </w:endnote>
  <w:endnote w:type="continuationSeparator" w:id="0">
    <w:p w14:paraId="7D20EEDB" w14:textId="77777777" w:rsidR="004A4140" w:rsidRDefault="004A4140" w:rsidP="00D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55341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D57397A" w14:textId="77777777" w:rsidR="0078618C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44BE0F" w14:textId="77777777" w:rsidR="0078618C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3761" w14:textId="77777777" w:rsidR="004A4140" w:rsidRDefault="004A4140" w:rsidP="00D63CA7">
      <w:r>
        <w:separator/>
      </w:r>
    </w:p>
  </w:footnote>
  <w:footnote w:type="continuationSeparator" w:id="0">
    <w:p w14:paraId="5155CE6B" w14:textId="77777777" w:rsidR="004A4140" w:rsidRDefault="004A4140" w:rsidP="00D6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A"/>
    <w:rsid w:val="004A4140"/>
    <w:rsid w:val="00D63CA7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CD4C"/>
  <w15:chartTrackingRefBased/>
  <w15:docId w15:val="{55A88E9B-790F-4417-83B6-3C450231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2022-11-24T10:36:00Z</dcterms:created>
  <dcterms:modified xsi:type="dcterms:W3CDTF">2022-11-24T10:37:00Z</dcterms:modified>
</cp:coreProperties>
</file>