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39" w:rsidRPr="005F1239" w:rsidRDefault="005F1239" w:rsidP="00616032">
      <w:pPr>
        <w:wordWrap w:val="0"/>
        <w:spacing w:beforeLines="100" w:before="312"/>
        <w:jc w:val="right"/>
        <w:rPr>
          <w:rFonts w:ascii="华文仿宋" w:eastAsia="华文仿宋" w:hAnsi="华文仿宋"/>
          <w:sz w:val="28"/>
          <w:szCs w:val="28"/>
        </w:rPr>
      </w:pPr>
    </w:p>
    <w:p w:rsidR="00DB3D30" w:rsidRPr="003A5B7D" w:rsidRDefault="00616032" w:rsidP="00A5565F">
      <w:pPr>
        <w:tabs>
          <w:tab w:val="center" w:pos="7284"/>
        </w:tabs>
        <w:spacing w:beforeLines="100" w:before="312" w:afterLines="100" w:after="312"/>
        <w:rPr>
          <w:rFonts w:ascii="仿宋" w:eastAsia="仿宋" w:hAnsi="仿宋" w:hint="eastAsia"/>
          <w:sz w:val="40"/>
          <w:szCs w:val="36"/>
        </w:rPr>
      </w:pPr>
      <w:r>
        <w:rPr>
          <w:rFonts w:ascii="华文仿宋" w:eastAsia="华文仿宋" w:hAnsi="华文仿宋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9124950" cy="5800725"/>
                <wp:effectExtent l="0" t="0" r="19050" b="2857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24950" cy="5800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299E3" id="矩形 5" o:spid="_x0000_s1026" style="position:absolute;left:0;text-align:left;margin-left:-1.75pt;margin-top:8.45pt;width:718.5pt;height:4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仿宋" w:eastAsia="仿宋" w:hAnsi="仿宋"/>
          <w:sz w:val="36"/>
          <w:szCs w:val="36"/>
        </w:rPr>
        <w:tab/>
      </w:r>
      <w:r w:rsidRPr="00D02B82">
        <w:rPr>
          <w:rFonts w:ascii="仿宋" w:eastAsia="仿宋" w:hAnsi="仿宋" w:hint="eastAsia"/>
          <w:sz w:val="40"/>
          <w:szCs w:val="36"/>
        </w:rPr>
        <w:t>空白</w:t>
      </w:r>
      <w:r w:rsidR="0024683C" w:rsidRPr="00D02B82">
        <w:rPr>
          <w:rFonts w:ascii="仿宋" w:eastAsia="仿宋" w:hAnsi="仿宋" w:hint="eastAsia"/>
          <w:sz w:val="40"/>
          <w:szCs w:val="36"/>
        </w:rPr>
        <w:t>票据粘贴单</w:t>
      </w:r>
      <w:r w:rsidR="005D071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338455</wp:posOffset>
                </wp:positionV>
                <wp:extent cx="542925" cy="4524375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52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83C" w:rsidRPr="0024683C" w:rsidRDefault="0024683C" w:rsidP="00B50702">
                            <w:pPr>
                              <w:ind w:firstLineChars="700" w:firstLine="2520"/>
                              <w:rPr>
                                <w:rFonts w:ascii="华文仿宋" w:eastAsia="华文仿宋" w:hAnsi="华文仿宋"/>
                                <w:sz w:val="36"/>
                                <w:szCs w:val="36"/>
                              </w:rPr>
                            </w:pPr>
                            <w:r w:rsidRPr="0024683C">
                              <w:rPr>
                                <w:rFonts w:ascii="华文仿宋" w:eastAsia="华文仿宋" w:hAnsi="华文仿宋" w:hint="eastAsia"/>
                                <w:sz w:val="36"/>
                                <w:szCs w:val="36"/>
                              </w:rPr>
                              <w:t>装   订   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8.45pt;margin-top:26.65pt;width:42.75pt;height:356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" filled="f" stroked="f">
                <v:textbox style="layout-flow:vertical-ideographic">
                  <w:txbxContent>
                    <w:p w:rsidR="0024683C" w:rsidRPr="0024683C" w:rsidRDefault="0024683C" w:rsidP="00B50702">
                      <w:pPr>
                        <w:ind w:firstLineChars="700" w:firstLine="2520"/>
                        <w:rPr>
                          <w:rFonts w:ascii="华文仿宋" w:eastAsia="华文仿宋" w:hAnsi="华文仿宋"/>
                          <w:sz w:val="36"/>
                          <w:szCs w:val="36"/>
                        </w:rPr>
                      </w:pPr>
                      <w:r w:rsidRPr="0024683C">
                        <w:rPr>
                          <w:rFonts w:ascii="华文仿宋" w:eastAsia="华文仿宋" w:hAnsi="华文仿宋" w:hint="eastAsia"/>
                          <w:sz w:val="36"/>
                          <w:szCs w:val="36"/>
                        </w:rPr>
                        <w:t>装   订   线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5565F" w:rsidRPr="00F9148F" w:rsidRDefault="00A5565F" w:rsidP="003A5B7D">
      <w:pPr>
        <w:snapToGrid w:val="0"/>
        <w:spacing w:beforeLines="50" w:before="156" w:line="360" w:lineRule="auto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F9148F">
        <w:rPr>
          <w:rFonts w:ascii="仿宋" w:eastAsia="仿宋" w:hAnsi="仿宋"/>
          <w:color w:val="333333"/>
          <w:sz w:val="28"/>
          <w:szCs w:val="28"/>
        </w:rPr>
        <w:t>1.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A4版“空白</w:t>
      </w:r>
      <w:r w:rsidRPr="00F9148F">
        <w:rPr>
          <w:rFonts w:ascii="仿宋" w:eastAsia="仿宋" w:hAnsi="仿宋"/>
          <w:color w:val="333333"/>
          <w:sz w:val="28"/>
          <w:szCs w:val="28"/>
        </w:rPr>
        <w:t>票据粘贴单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”</w:t>
      </w:r>
      <w:r w:rsidRPr="00EA1393">
        <w:rPr>
          <w:rFonts w:ascii="仿宋" w:eastAsia="仿宋" w:hAnsi="仿宋" w:hint="eastAsia"/>
          <w:b/>
          <w:color w:val="333333"/>
          <w:sz w:val="28"/>
          <w:szCs w:val="28"/>
        </w:rPr>
        <w:t>按横向版式使用，切勿纵向使用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，否则无法规范装订。</w:t>
      </w:r>
    </w:p>
    <w:p w:rsidR="003A5B7D" w:rsidRDefault="003A5B7D" w:rsidP="003A5B7D">
      <w:pPr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3A5B7D">
        <w:rPr>
          <w:rFonts w:ascii="仿宋" w:eastAsia="仿宋" w:hAnsi="仿宋" w:hint="eastAsia"/>
          <w:color w:val="333333"/>
          <w:sz w:val="28"/>
          <w:szCs w:val="28"/>
        </w:rPr>
        <w:t>2.所有票据粘贴应用</w:t>
      </w:r>
      <w:r w:rsidRPr="003A5B7D">
        <w:rPr>
          <w:rFonts w:ascii="仿宋" w:eastAsia="仿宋" w:hAnsi="仿宋" w:hint="eastAsia"/>
          <w:b/>
          <w:color w:val="333333"/>
          <w:sz w:val="28"/>
          <w:szCs w:val="28"/>
        </w:rPr>
        <w:t>液体胶水</w:t>
      </w:r>
      <w:r w:rsidRPr="003A5B7D">
        <w:rPr>
          <w:rFonts w:ascii="仿宋" w:eastAsia="仿宋" w:hAnsi="仿宋" w:hint="eastAsia"/>
          <w:color w:val="333333"/>
          <w:sz w:val="28"/>
          <w:szCs w:val="28"/>
        </w:rPr>
        <w:t>，不得用固体胶棒粘贴，不得用订书机订票据。</w:t>
      </w:r>
    </w:p>
    <w:p w:rsidR="003A5B7D" w:rsidRDefault="003A5B7D" w:rsidP="003A5B7D">
      <w:pPr>
        <w:snapToGrid w:val="0"/>
        <w:spacing w:line="360" w:lineRule="auto"/>
        <w:ind w:firstLineChars="100" w:firstLine="280"/>
        <w:rPr>
          <w:rFonts w:ascii="仿宋" w:eastAsia="仿宋" w:hAnsi="仿宋"/>
          <w:color w:val="333333"/>
          <w:sz w:val="28"/>
          <w:szCs w:val="28"/>
        </w:rPr>
      </w:pPr>
      <w:r w:rsidRPr="003A5B7D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3A5B7D">
        <w:rPr>
          <w:rFonts w:ascii="仿宋" w:eastAsia="仿宋" w:hAnsi="仿宋" w:hint="eastAsia"/>
          <w:color w:val="333333"/>
          <w:sz w:val="28"/>
          <w:szCs w:val="28"/>
        </w:rPr>
        <w:t xml:space="preserve"> </w:t>
      </w:r>
      <w:r w:rsidRPr="003A5B7D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3A5B7D">
        <w:rPr>
          <w:rFonts w:ascii="仿宋" w:eastAsia="仿宋" w:hAnsi="仿宋" w:hint="eastAsia"/>
          <w:color w:val="333333"/>
          <w:sz w:val="28"/>
          <w:szCs w:val="28"/>
        </w:rPr>
        <w:t>3.票据粘贴时胶水应均匀涂抹于票据的背面五点，即</w:t>
      </w:r>
      <w:r w:rsidRPr="003A5B7D">
        <w:rPr>
          <w:rFonts w:ascii="仿宋" w:eastAsia="仿宋" w:hAnsi="仿宋" w:hint="eastAsia"/>
          <w:b/>
          <w:color w:val="333333"/>
          <w:sz w:val="28"/>
          <w:szCs w:val="28"/>
        </w:rPr>
        <w:t>票据的四个角和中间点</w:t>
      </w:r>
      <w:r w:rsidRPr="003A5B7D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3A5B7D" w:rsidRDefault="003A5B7D" w:rsidP="003A5B7D">
      <w:pPr>
        <w:snapToGrid w:val="0"/>
        <w:spacing w:line="360" w:lineRule="auto"/>
        <w:rPr>
          <w:rFonts w:ascii="仿宋" w:eastAsia="仿宋" w:hAnsi="仿宋"/>
          <w:color w:val="333333"/>
          <w:sz w:val="28"/>
          <w:szCs w:val="28"/>
        </w:rPr>
      </w:pPr>
      <w:r w:rsidRPr="003A5B7D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3A5B7D">
        <w:rPr>
          <w:rFonts w:ascii="仿宋" w:eastAsia="仿宋" w:hAnsi="仿宋" w:hint="eastAsia"/>
          <w:color w:val="333333"/>
          <w:sz w:val="28"/>
          <w:szCs w:val="28"/>
        </w:rPr>
        <w:t xml:space="preserve"> </w:t>
      </w:r>
      <w:r w:rsidRPr="003A5B7D">
        <w:rPr>
          <w:rFonts w:ascii="Calibri" w:eastAsia="仿宋" w:hAnsi="Calibri" w:cs="Calibri"/>
          <w:color w:val="333333"/>
          <w:sz w:val="28"/>
          <w:szCs w:val="28"/>
        </w:rPr>
        <w:t> </w:t>
      </w:r>
      <w:r w:rsidRPr="003A5B7D">
        <w:rPr>
          <w:rFonts w:ascii="仿宋" w:eastAsia="仿宋" w:hAnsi="仿宋" w:hint="eastAsia"/>
          <w:color w:val="333333"/>
          <w:sz w:val="28"/>
          <w:szCs w:val="28"/>
        </w:rPr>
        <w:t xml:space="preserve"> </w:t>
      </w:r>
      <w:r>
        <w:rPr>
          <w:rFonts w:ascii="仿宋" w:eastAsia="仿宋" w:hAnsi="仿宋"/>
          <w:color w:val="333333"/>
          <w:sz w:val="28"/>
          <w:szCs w:val="28"/>
        </w:rPr>
        <w:t xml:space="preserve"> </w:t>
      </w:r>
      <w:r w:rsidRPr="003A5B7D">
        <w:rPr>
          <w:rFonts w:ascii="仿宋" w:eastAsia="仿宋" w:hAnsi="仿宋" w:hint="eastAsia"/>
          <w:color w:val="333333"/>
          <w:sz w:val="28"/>
          <w:szCs w:val="28"/>
        </w:rPr>
        <w:t>4.所有票据均须正面朝上、平铺粘贴在“空白票据粘贴单”上，</w:t>
      </w:r>
      <w:r w:rsidRPr="003A5B7D">
        <w:rPr>
          <w:rFonts w:ascii="仿宋" w:eastAsia="仿宋" w:hAnsi="仿宋" w:hint="eastAsia"/>
          <w:b/>
          <w:color w:val="333333"/>
          <w:sz w:val="28"/>
          <w:szCs w:val="28"/>
        </w:rPr>
        <w:t>不可重叠、遮盖</w:t>
      </w:r>
      <w:r w:rsidRPr="003A5B7D">
        <w:rPr>
          <w:rFonts w:ascii="仿宋" w:eastAsia="仿宋" w:hAnsi="仿宋" w:hint="eastAsia"/>
          <w:color w:val="333333"/>
          <w:sz w:val="28"/>
          <w:szCs w:val="28"/>
        </w:rPr>
        <w:t>，不能超出粘贴单边框，左侧不得超过装订线。</w:t>
      </w:r>
    </w:p>
    <w:p w:rsidR="003A5B7D" w:rsidRDefault="003A5B7D" w:rsidP="003A5B7D">
      <w:pPr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3A5B7D">
        <w:rPr>
          <w:rFonts w:ascii="仿宋" w:eastAsia="仿宋" w:hAnsi="仿宋" w:hint="eastAsia"/>
          <w:color w:val="333333"/>
          <w:sz w:val="28"/>
          <w:szCs w:val="28"/>
        </w:rPr>
        <w:t>5.各类票据应按日常预约报销中的业务内容分类，各类差旅的车、船、机票应按提供的</w:t>
      </w:r>
      <w:r w:rsidRPr="0022661A">
        <w:rPr>
          <w:rFonts w:ascii="仿宋" w:eastAsia="仿宋" w:hAnsi="仿宋" w:hint="eastAsia"/>
          <w:b/>
          <w:color w:val="333333"/>
          <w:sz w:val="28"/>
          <w:szCs w:val="28"/>
        </w:rPr>
        <w:t>逻辑行程顺序</w:t>
      </w:r>
      <w:r w:rsidRPr="003A5B7D">
        <w:rPr>
          <w:rFonts w:ascii="仿宋" w:eastAsia="仿宋" w:hAnsi="仿宋" w:hint="eastAsia"/>
          <w:color w:val="333333"/>
          <w:sz w:val="28"/>
          <w:szCs w:val="28"/>
        </w:rPr>
        <w:t>粘贴</w:t>
      </w:r>
      <w:r>
        <w:rPr>
          <w:rFonts w:ascii="仿宋" w:eastAsia="仿宋" w:hAnsi="仿宋" w:hint="eastAsia"/>
          <w:color w:val="333333"/>
          <w:sz w:val="28"/>
          <w:szCs w:val="28"/>
        </w:rPr>
        <w:t xml:space="preserve">。 </w:t>
      </w:r>
      <w:r>
        <w:rPr>
          <w:rFonts w:ascii="仿宋" w:eastAsia="仿宋" w:hAnsi="仿宋"/>
          <w:color w:val="333333"/>
          <w:sz w:val="28"/>
          <w:szCs w:val="28"/>
        </w:rPr>
        <w:t xml:space="preserve">  </w:t>
      </w:r>
    </w:p>
    <w:p w:rsidR="003A5B7D" w:rsidRDefault="003A5B7D" w:rsidP="003A5B7D">
      <w:pPr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3A5B7D">
        <w:rPr>
          <w:rFonts w:ascii="仿宋" w:eastAsia="仿宋" w:hAnsi="仿宋" w:hint="eastAsia"/>
          <w:color w:val="333333"/>
          <w:sz w:val="28"/>
          <w:szCs w:val="28"/>
        </w:rPr>
        <w:t>6.等同A4纸张大小的票据，如：明细清单、合同、情况说明等，不需要粘贴，直接附在报销单后即可，每张A4纸之间无需粘贴。</w:t>
      </w:r>
    </w:p>
    <w:p w:rsidR="003A5B7D" w:rsidRDefault="003A5B7D" w:rsidP="003A5B7D">
      <w:pPr>
        <w:snapToGrid w:val="0"/>
        <w:spacing w:line="360" w:lineRule="auto"/>
        <w:ind w:firstLine="405"/>
        <w:rPr>
          <w:rFonts w:ascii="仿宋" w:eastAsia="仿宋" w:hAnsi="仿宋"/>
          <w:color w:val="333333"/>
          <w:sz w:val="28"/>
          <w:szCs w:val="28"/>
        </w:rPr>
      </w:pPr>
      <w:r w:rsidRPr="003A5B7D">
        <w:rPr>
          <w:rFonts w:ascii="仿宋" w:eastAsia="仿宋" w:hAnsi="仿宋" w:hint="eastAsia"/>
          <w:color w:val="333333"/>
          <w:sz w:val="28"/>
          <w:szCs w:val="28"/>
        </w:rPr>
        <w:t>7.票据存在特殊情况、说明内容较多时，请另附A4纸写明。</w:t>
      </w:r>
      <w:bookmarkStart w:id="0" w:name="_GoBack"/>
      <w:bookmarkEnd w:id="0"/>
    </w:p>
    <w:p w:rsidR="003A5B7D" w:rsidRDefault="003A5B7D" w:rsidP="003A5B7D">
      <w:pPr>
        <w:snapToGrid w:val="0"/>
        <w:spacing w:line="360" w:lineRule="auto"/>
        <w:ind w:firstLine="405"/>
        <w:rPr>
          <w:rFonts w:ascii="仿宋" w:eastAsia="仿宋" w:hAnsi="仿宋"/>
          <w:color w:val="333333"/>
          <w:sz w:val="28"/>
          <w:szCs w:val="28"/>
        </w:rPr>
      </w:pPr>
      <w:r w:rsidRPr="003A5B7D">
        <w:rPr>
          <w:rFonts w:ascii="仿宋" w:eastAsia="仿宋" w:hAnsi="仿宋" w:hint="eastAsia"/>
          <w:color w:val="333333"/>
          <w:sz w:val="28"/>
          <w:szCs w:val="28"/>
        </w:rPr>
        <w:t>8.每张票据粘贴单之间无需粘贴。</w:t>
      </w:r>
    </w:p>
    <w:p w:rsidR="003A5B7D" w:rsidRDefault="003A5B7D" w:rsidP="003A5B7D">
      <w:pPr>
        <w:snapToGrid w:val="0"/>
        <w:spacing w:line="360" w:lineRule="auto"/>
        <w:ind w:firstLine="405"/>
        <w:rPr>
          <w:rFonts w:ascii="仿宋" w:eastAsia="仿宋" w:hAnsi="仿宋" w:hint="eastAsia"/>
          <w:color w:val="333333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616032" w:rsidRPr="00616032">
        <w:rPr>
          <w:rFonts w:ascii="仿宋" w:eastAsia="仿宋" w:hAnsi="仿宋" w:hint="eastAsia"/>
          <w:sz w:val="28"/>
          <w:szCs w:val="28"/>
        </w:rPr>
        <w:t>.</w:t>
      </w:r>
      <w:r w:rsidR="00A335A1" w:rsidRPr="00616032">
        <w:rPr>
          <w:rFonts w:ascii="仿宋" w:eastAsia="仿宋" w:hAnsi="仿宋" w:hint="eastAsia"/>
          <w:sz w:val="28"/>
          <w:szCs w:val="28"/>
        </w:rPr>
        <w:t>请用黑色签字笔填写票据合计金额及票据张数。该数据</w:t>
      </w:r>
      <w:r w:rsidR="0059478F" w:rsidRPr="00616032">
        <w:rPr>
          <w:rFonts w:ascii="仿宋" w:eastAsia="仿宋" w:hAnsi="仿宋"/>
          <w:sz w:val="28"/>
          <w:szCs w:val="28"/>
        </w:rPr>
        <w:t>用于审核人员核对票据，实际报销金额以财务</w:t>
      </w:r>
      <w:r w:rsidR="0059478F" w:rsidRPr="00616032">
        <w:rPr>
          <w:rFonts w:ascii="仿宋" w:eastAsia="仿宋" w:hAnsi="仿宋" w:hint="eastAsia"/>
          <w:sz w:val="28"/>
          <w:szCs w:val="28"/>
        </w:rPr>
        <w:t>处</w:t>
      </w:r>
      <w:r w:rsidR="00A335A1" w:rsidRPr="00616032">
        <w:rPr>
          <w:rFonts w:ascii="仿宋" w:eastAsia="仿宋" w:hAnsi="仿宋"/>
          <w:sz w:val="28"/>
          <w:szCs w:val="28"/>
        </w:rPr>
        <w:t>核实</w:t>
      </w:r>
      <w:r w:rsidR="00A335A1" w:rsidRPr="00616032">
        <w:rPr>
          <w:rFonts w:ascii="仿宋" w:eastAsia="仿宋" w:hAnsi="仿宋" w:hint="eastAsia"/>
          <w:sz w:val="28"/>
          <w:szCs w:val="28"/>
        </w:rPr>
        <w:t>数</w:t>
      </w:r>
      <w:r w:rsidR="00A335A1" w:rsidRPr="00616032">
        <w:rPr>
          <w:rFonts w:ascii="仿宋" w:eastAsia="仿宋" w:hAnsi="仿宋"/>
          <w:sz w:val="28"/>
          <w:szCs w:val="28"/>
        </w:rPr>
        <w:t>为准。</w:t>
      </w:r>
    </w:p>
    <w:p w:rsidR="003A5B7D" w:rsidRDefault="003A5B7D" w:rsidP="003A5B7D">
      <w:pPr>
        <w:snapToGrid w:val="0"/>
        <w:spacing w:line="420" w:lineRule="auto"/>
        <w:ind w:right="560"/>
        <w:rPr>
          <w:rFonts w:ascii="仿宋" w:eastAsia="仿宋" w:hAnsi="仿宋" w:hint="eastAsia"/>
          <w:sz w:val="28"/>
          <w:szCs w:val="28"/>
        </w:rPr>
      </w:pPr>
    </w:p>
    <w:p w:rsidR="003A5B7D" w:rsidRDefault="003A5B7D" w:rsidP="003A5B7D">
      <w:pPr>
        <w:snapToGrid w:val="0"/>
        <w:spacing w:line="420" w:lineRule="auto"/>
        <w:ind w:right="560"/>
        <w:rPr>
          <w:rFonts w:ascii="华文仿宋" w:eastAsia="华文仿宋" w:hAnsi="华文仿宋"/>
          <w:sz w:val="28"/>
          <w:szCs w:val="28"/>
        </w:rPr>
      </w:pPr>
    </w:p>
    <w:p w:rsidR="003A5B7D" w:rsidRDefault="003A5B7D" w:rsidP="003A5B7D">
      <w:pPr>
        <w:snapToGrid w:val="0"/>
        <w:spacing w:line="420" w:lineRule="auto"/>
        <w:ind w:right="560"/>
        <w:rPr>
          <w:rFonts w:ascii="华文仿宋" w:eastAsia="华文仿宋" w:hAnsi="华文仿宋" w:hint="eastAsia"/>
          <w:sz w:val="28"/>
          <w:szCs w:val="28"/>
        </w:rPr>
      </w:pPr>
    </w:p>
    <w:p w:rsidR="00367CCA" w:rsidRDefault="005E3E86" w:rsidP="005E3E86">
      <w:pPr>
        <w:snapToGrid w:val="0"/>
        <w:spacing w:line="420" w:lineRule="auto"/>
        <w:ind w:right="560" w:firstLineChars="900" w:firstLine="2520"/>
        <w:rPr>
          <w:rFonts w:ascii="华文仿宋" w:eastAsia="华文仿宋" w:hAnsi="华文仿宋"/>
          <w:sz w:val="10"/>
          <w:szCs w:val="10"/>
        </w:rPr>
      </w:pPr>
      <w:r w:rsidRPr="005F1239">
        <w:rPr>
          <w:rFonts w:ascii="华文仿宋" w:eastAsia="华文仿宋" w:hAnsi="华文仿宋"/>
          <w:sz w:val="28"/>
          <w:szCs w:val="28"/>
        </w:rPr>
        <w:t>金额</w:t>
      </w:r>
      <w:r w:rsidRPr="005F1239">
        <w:rPr>
          <w:rFonts w:ascii="华文仿宋" w:eastAsia="华文仿宋" w:hAnsi="华文仿宋" w:hint="eastAsia"/>
          <w:sz w:val="28"/>
          <w:szCs w:val="28"/>
        </w:rPr>
        <w:t>：</w:t>
      </w:r>
      <w:r>
        <w:rPr>
          <w:rFonts w:ascii="华文仿宋" w:eastAsia="华文仿宋" w:hAnsi="华文仿宋" w:hint="eastAsia"/>
          <w:sz w:val="28"/>
          <w:szCs w:val="28"/>
        </w:rPr>
        <w:t>共______</w:t>
      </w:r>
      <w:r>
        <w:rPr>
          <w:rFonts w:ascii="华文仿宋" w:eastAsia="华文仿宋" w:hAnsi="华文仿宋"/>
          <w:sz w:val="28"/>
          <w:szCs w:val="28"/>
        </w:rPr>
        <w:t>_</w:t>
      </w:r>
      <w:r>
        <w:rPr>
          <w:rFonts w:ascii="华文仿宋" w:eastAsia="华文仿宋" w:hAnsi="华文仿宋" w:hint="eastAsia"/>
          <w:sz w:val="28"/>
          <w:szCs w:val="28"/>
        </w:rPr>
        <w:t xml:space="preserve">_元 </w:t>
      </w:r>
      <w:r>
        <w:rPr>
          <w:rFonts w:ascii="华文仿宋" w:eastAsia="华文仿宋" w:hAnsi="华文仿宋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>票</w:t>
      </w:r>
      <w:r w:rsidRPr="005F1239">
        <w:rPr>
          <w:rFonts w:ascii="华文仿宋" w:eastAsia="华文仿宋" w:hAnsi="华文仿宋" w:hint="eastAsia"/>
          <w:sz w:val="28"/>
          <w:szCs w:val="28"/>
        </w:rPr>
        <w:t>据：</w:t>
      </w:r>
      <w:r>
        <w:rPr>
          <w:rFonts w:ascii="华文仿宋" w:eastAsia="华文仿宋" w:hAnsi="华文仿宋" w:hint="eastAsia"/>
          <w:sz w:val="28"/>
          <w:szCs w:val="28"/>
        </w:rPr>
        <w:t xml:space="preserve">共_____张                    </w:t>
      </w:r>
      <w:r w:rsidR="00842245" w:rsidRPr="006E2E4C">
        <w:rPr>
          <w:rFonts w:ascii="仿宋" w:eastAsia="仿宋" w:hAnsi="仿宋" w:hint="eastAsia"/>
          <w:sz w:val="28"/>
          <w:szCs w:val="28"/>
        </w:rPr>
        <w:t>经办人</w:t>
      </w:r>
      <w:r w:rsidR="00842245" w:rsidRPr="006E2E4C">
        <w:rPr>
          <w:rFonts w:ascii="仿宋" w:eastAsia="仿宋" w:hAnsi="仿宋"/>
          <w:sz w:val="28"/>
          <w:szCs w:val="28"/>
        </w:rPr>
        <w:t>签字：</w:t>
      </w:r>
    </w:p>
    <w:sectPr w:rsidR="00367CCA" w:rsidSect="00616032">
      <w:pgSz w:w="16838" w:h="11906" w:orient="landscape"/>
      <w:pgMar w:top="170" w:right="962" w:bottom="17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C9" w:rsidRDefault="001E6EC9" w:rsidP="002E197F">
      <w:r>
        <w:separator/>
      </w:r>
    </w:p>
  </w:endnote>
  <w:endnote w:type="continuationSeparator" w:id="0">
    <w:p w:rsidR="001E6EC9" w:rsidRDefault="001E6EC9" w:rsidP="002E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C9" w:rsidRDefault="001E6EC9" w:rsidP="002E197F">
      <w:r>
        <w:separator/>
      </w:r>
    </w:p>
  </w:footnote>
  <w:footnote w:type="continuationSeparator" w:id="0">
    <w:p w:rsidR="001E6EC9" w:rsidRDefault="001E6EC9" w:rsidP="002E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08B4"/>
    <w:multiLevelType w:val="hybridMultilevel"/>
    <w:tmpl w:val="BD3C60C0"/>
    <w:lvl w:ilvl="0" w:tplc="9B7684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0"/>
    <w:rsid w:val="00030460"/>
    <w:rsid w:val="00052A43"/>
    <w:rsid w:val="00056440"/>
    <w:rsid w:val="0006663C"/>
    <w:rsid w:val="000C50CB"/>
    <w:rsid w:val="000E403A"/>
    <w:rsid w:val="00116027"/>
    <w:rsid w:val="001572D8"/>
    <w:rsid w:val="00174D91"/>
    <w:rsid w:val="001751C4"/>
    <w:rsid w:val="00183F3E"/>
    <w:rsid w:val="00185BA8"/>
    <w:rsid w:val="00195FAE"/>
    <w:rsid w:val="001E6EC9"/>
    <w:rsid w:val="00221A9B"/>
    <w:rsid w:val="00221BC7"/>
    <w:rsid w:val="0022661A"/>
    <w:rsid w:val="0024683C"/>
    <w:rsid w:val="002E197F"/>
    <w:rsid w:val="00313997"/>
    <w:rsid w:val="0033787C"/>
    <w:rsid w:val="00367CCA"/>
    <w:rsid w:val="00383DC4"/>
    <w:rsid w:val="003A5B7D"/>
    <w:rsid w:val="003C7DE4"/>
    <w:rsid w:val="003D5166"/>
    <w:rsid w:val="003F0838"/>
    <w:rsid w:val="00415719"/>
    <w:rsid w:val="0059478F"/>
    <w:rsid w:val="00596B7D"/>
    <w:rsid w:val="005D0712"/>
    <w:rsid w:val="005E29CB"/>
    <w:rsid w:val="005E3E86"/>
    <w:rsid w:val="005F1239"/>
    <w:rsid w:val="00616032"/>
    <w:rsid w:val="00620096"/>
    <w:rsid w:val="00686F00"/>
    <w:rsid w:val="006E2E4C"/>
    <w:rsid w:val="007104F2"/>
    <w:rsid w:val="00724920"/>
    <w:rsid w:val="007A60CE"/>
    <w:rsid w:val="008035A3"/>
    <w:rsid w:val="008400BA"/>
    <w:rsid w:val="00842245"/>
    <w:rsid w:val="0085619A"/>
    <w:rsid w:val="00895FA1"/>
    <w:rsid w:val="00896406"/>
    <w:rsid w:val="009847D2"/>
    <w:rsid w:val="00993734"/>
    <w:rsid w:val="00A335A1"/>
    <w:rsid w:val="00A45557"/>
    <w:rsid w:val="00A5565F"/>
    <w:rsid w:val="00B07B84"/>
    <w:rsid w:val="00B23191"/>
    <w:rsid w:val="00B50702"/>
    <w:rsid w:val="00B6697E"/>
    <w:rsid w:val="00B93D02"/>
    <w:rsid w:val="00BA2FD6"/>
    <w:rsid w:val="00D02B82"/>
    <w:rsid w:val="00D67358"/>
    <w:rsid w:val="00DA24BA"/>
    <w:rsid w:val="00DB3D30"/>
    <w:rsid w:val="00E419A4"/>
    <w:rsid w:val="00ED38B9"/>
    <w:rsid w:val="00F25B14"/>
    <w:rsid w:val="00F445D4"/>
    <w:rsid w:val="00F70A1E"/>
    <w:rsid w:val="00F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9C680"/>
  <w15:docId w15:val="{6A2380FD-2CB0-45C8-8442-D8968446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9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5619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5619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E197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E1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朱霖</dc:creator>
  <cp:keywords/>
  <dc:description/>
  <cp:lastModifiedBy>lenovo</cp:lastModifiedBy>
  <cp:revision>2</cp:revision>
  <cp:lastPrinted>2017-12-25T00:21:00Z</cp:lastPrinted>
  <dcterms:created xsi:type="dcterms:W3CDTF">2021-04-16T10:54:00Z</dcterms:created>
  <dcterms:modified xsi:type="dcterms:W3CDTF">2021-04-16T10:54:00Z</dcterms:modified>
</cp:coreProperties>
</file>